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C1" w:rsidRDefault="000E3DC1">
      <w:pPr>
        <w:pStyle w:val="Ttulo4"/>
      </w:pPr>
      <w:bookmarkStart w:id="0" w:name="_GoBack"/>
      <w:bookmarkEnd w:id="0"/>
      <w:r>
        <w:t>RESOLUCION Nº  7/ 98</w:t>
      </w:r>
    </w:p>
    <w:p w:rsidR="000E3DC1" w:rsidRDefault="000E3DC1">
      <w:pPr>
        <w:jc w:val="both"/>
        <w:rPr>
          <w:sz w:val="22"/>
          <w:u w:val="single"/>
          <w:lang w:val="es-ES_tradnl"/>
        </w:rPr>
      </w:pPr>
    </w:p>
    <w:p w:rsidR="000E3DC1" w:rsidRDefault="000E3DC1">
      <w:pPr>
        <w:jc w:val="both"/>
        <w:rPr>
          <w:sz w:val="22"/>
          <w:u w:val="single"/>
          <w:lang w:val="es-ES_tradnl"/>
        </w:rPr>
      </w:pPr>
    </w:p>
    <w:p w:rsidR="000E3DC1" w:rsidRDefault="000E3DC1">
      <w:pPr>
        <w:jc w:val="both"/>
        <w:rPr>
          <w:sz w:val="22"/>
          <w:lang w:val="es-ES_tradnl"/>
        </w:rPr>
      </w:pPr>
      <w:r>
        <w:rPr>
          <w:b/>
          <w:sz w:val="22"/>
          <w:lang w:val="es-ES_tradnl"/>
        </w:rPr>
        <w:t xml:space="preserve">DEL DIRECTORIO DE LA CAJA PREVISIONAL PARA PROFESIONALES DE LA PROVINCIA DEL NEUQUÉN, </w:t>
      </w:r>
      <w:r>
        <w:rPr>
          <w:sz w:val="22"/>
          <w:lang w:val="es-ES_tradnl"/>
        </w:rPr>
        <w:t>del  8 de Octubre de 1.998.-</w:t>
      </w:r>
    </w:p>
    <w:p w:rsidR="000E3DC1" w:rsidRDefault="000E3DC1">
      <w:pPr>
        <w:jc w:val="both"/>
        <w:rPr>
          <w:sz w:val="22"/>
          <w:lang w:val="es-ES_tradnl"/>
        </w:rPr>
      </w:pPr>
    </w:p>
    <w:p w:rsidR="000E3DC1" w:rsidRDefault="000E3DC1">
      <w:pPr>
        <w:jc w:val="both"/>
        <w:rPr>
          <w:sz w:val="22"/>
          <w:lang w:val="es-ES_tradnl"/>
        </w:rPr>
      </w:pPr>
    </w:p>
    <w:p w:rsidR="000E3DC1" w:rsidRDefault="000E3DC1">
      <w:pPr>
        <w:jc w:val="both"/>
        <w:rPr>
          <w:b/>
          <w:sz w:val="22"/>
          <w:u w:val="single"/>
          <w:lang w:val="es-ES_tradnl"/>
        </w:rPr>
      </w:pPr>
      <w:r>
        <w:rPr>
          <w:b/>
          <w:sz w:val="22"/>
          <w:u w:val="single"/>
          <w:lang w:val="es-ES_tradnl"/>
        </w:rPr>
        <w:t>VISTO:</w:t>
      </w:r>
    </w:p>
    <w:p w:rsidR="000E3DC1" w:rsidRDefault="000E3DC1">
      <w:pPr>
        <w:jc w:val="both"/>
        <w:rPr>
          <w:sz w:val="22"/>
          <w:lang w:val="es-ES_tradnl"/>
        </w:rPr>
      </w:pPr>
    </w:p>
    <w:p w:rsidR="000E3DC1" w:rsidRDefault="000E3DC1">
      <w:pPr>
        <w:pStyle w:val="Sangra3detindependiente"/>
        <w:ind w:firstLine="851"/>
        <w:rPr>
          <w:b/>
          <w:sz w:val="22"/>
        </w:rPr>
      </w:pPr>
      <w:r>
        <w:rPr>
          <w:sz w:val="22"/>
        </w:rPr>
        <w:t xml:space="preserve">La necesidad de adoptar un modo de formación, emisión e impugnación de la voluntad administrativa de la Caja Previsional de Profesionales de la Provincia del Neuquén; y </w:t>
      </w:r>
    </w:p>
    <w:p w:rsidR="000E3DC1" w:rsidRDefault="000E3DC1">
      <w:pPr>
        <w:jc w:val="both"/>
        <w:rPr>
          <w:b/>
          <w:sz w:val="22"/>
          <w:lang w:val="es-ES_tradnl"/>
        </w:rPr>
      </w:pPr>
    </w:p>
    <w:p w:rsidR="000E3DC1" w:rsidRDefault="000E3DC1">
      <w:pPr>
        <w:jc w:val="both"/>
        <w:rPr>
          <w:b/>
          <w:sz w:val="22"/>
          <w:lang w:val="es-ES_tradnl"/>
        </w:rPr>
      </w:pPr>
    </w:p>
    <w:p w:rsidR="000E3DC1" w:rsidRDefault="000E3DC1">
      <w:pPr>
        <w:jc w:val="both"/>
        <w:rPr>
          <w:b/>
          <w:sz w:val="22"/>
          <w:u w:val="single"/>
          <w:lang w:val="es-ES_tradnl"/>
        </w:rPr>
      </w:pPr>
      <w:r>
        <w:rPr>
          <w:b/>
          <w:sz w:val="22"/>
          <w:u w:val="single"/>
          <w:lang w:val="es-ES_tradnl"/>
        </w:rPr>
        <w:t>CONSIDERANDO:</w:t>
      </w:r>
    </w:p>
    <w:p w:rsidR="000E3DC1" w:rsidRDefault="000E3DC1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ES_tradnl"/>
        </w:rPr>
      </w:pPr>
    </w:p>
    <w:p w:rsidR="000E3DC1" w:rsidRDefault="000E3DC1">
      <w:pPr>
        <w:pStyle w:val="Sangradetextonormal"/>
      </w:pPr>
      <w:r>
        <w:t>Que, esta Caja está facultada según el Art. 1º de la Ley 2223 a  regirse por reglamentaciones, disposiciones y resoluciones que establezca la propia entidad.</w:t>
      </w:r>
    </w:p>
    <w:p w:rsidR="000E3DC1" w:rsidRDefault="000E3DC1">
      <w:pPr>
        <w:pStyle w:val="Sangra2detindependiente"/>
        <w:ind w:firstLine="2127"/>
        <w:rPr>
          <w:sz w:val="22"/>
        </w:rPr>
      </w:pPr>
      <w:r>
        <w:rPr>
          <w:sz w:val="22"/>
        </w:rPr>
        <w:t xml:space="preserve">Que, habiendo sido tratado por el Directorio y aprobado por la Asamblea de Delegados el día 22/09/98.- </w:t>
      </w:r>
    </w:p>
    <w:p w:rsidR="000E3DC1" w:rsidRDefault="000E3DC1">
      <w:pPr>
        <w:jc w:val="both"/>
        <w:rPr>
          <w:b/>
          <w:sz w:val="22"/>
          <w:lang w:val="es-ES_tradnl"/>
        </w:rPr>
      </w:pPr>
    </w:p>
    <w:p w:rsidR="000E3DC1" w:rsidRDefault="000E3DC1">
      <w:pPr>
        <w:jc w:val="both"/>
        <w:rPr>
          <w:b/>
          <w:sz w:val="22"/>
          <w:lang w:val="es-ES_tradnl"/>
        </w:rPr>
      </w:pPr>
    </w:p>
    <w:p w:rsidR="000E3DC1" w:rsidRDefault="000E3DC1">
      <w:pPr>
        <w:pStyle w:val="Ttulo3"/>
        <w:rPr>
          <w:sz w:val="22"/>
          <w:u w:val="single"/>
        </w:rPr>
      </w:pPr>
      <w:r>
        <w:rPr>
          <w:sz w:val="22"/>
          <w:u w:val="single"/>
        </w:rPr>
        <w:t>EL DIRECTORIO</w:t>
      </w:r>
    </w:p>
    <w:p w:rsidR="000E3DC1" w:rsidRDefault="000E3DC1">
      <w:pPr>
        <w:rPr>
          <w:sz w:val="22"/>
          <w:u w:val="single"/>
        </w:rPr>
      </w:pPr>
    </w:p>
    <w:p w:rsidR="000E3DC1" w:rsidRDefault="000E3DC1">
      <w:pPr>
        <w:pStyle w:val="Ttulo1"/>
        <w:rPr>
          <w:sz w:val="22"/>
        </w:rPr>
      </w:pPr>
      <w:r>
        <w:rPr>
          <w:sz w:val="22"/>
        </w:rPr>
        <w:t>RESUELVE:</w:t>
      </w:r>
    </w:p>
    <w:p w:rsidR="000E3DC1" w:rsidRDefault="000E3DC1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ES_tradnl"/>
        </w:rPr>
      </w:pPr>
    </w:p>
    <w:p w:rsidR="000E3DC1" w:rsidRDefault="000E3DC1">
      <w:pPr>
        <w:pStyle w:val="Encabezado"/>
        <w:tabs>
          <w:tab w:val="clear" w:pos="4419"/>
          <w:tab w:val="clear" w:pos="8838"/>
        </w:tabs>
        <w:jc w:val="both"/>
        <w:rPr>
          <w:sz w:val="22"/>
          <w:lang w:val="es-ES_tradnl"/>
        </w:rPr>
      </w:pPr>
    </w:p>
    <w:p w:rsidR="000E3DC1" w:rsidRDefault="000E3DC1">
      <w:pPr>
        <w:pStyle w:val="Textoindependiente2"/>
      </w:pPr>
      <w:r>
        <w:rPr>
          <w:b/>
        </w:rPr>
        <w:t>Art. 1)</w:t>
      </w:r>
      <w:r>
        <w:t xml:space="preserve"> Adherir a las Leyes 1.284 y 1.305 de esta Provincia, leyes de Procedimiento Administrativos.</w:t>
      </w:r>
    </w:p>
    <w:p w:rsidR="000E3DC1" w:rsidRDefault="000E3DC1">
      <w:pPr>
        <w:jc w:val="both"/>
        <w:rPr>
          <w:sz w:val="22"/>
          <w:lang w:val="es-ES_tradnl"/>
        </w:rPr>
      </w:pPr>
    </w:p>
    <w:p w:rsidR="000E3DC1" w:rsidRDefault="000E3DC1">
      <w:pPr>
        <w:pStyle w:val="Textoindependiente"/>
        <w:rPr>
          <w:b w:val="0"/>
          <w:sz w:val="22"/>
        </w:rPr>
      </w:pPr>
      <w:r>
        <w:rPr>
          <w:sz w:val="22"/>
        </w:rPr>
        <w:t xml:space="preserve"> Art. 2)</w:t>
      </w:r>
      <w:r>
        <w:rPr>
          <w:b w:val="0"/>
          <w:sz w:val="22"/>
        </w:rPr>
        <w:t xml:space="preserve"> Comuníquese, publíquese en el Boletín Oficial, cumplido Archívese. </w:t>
      </w:r>
    </w:p>
    <w:p w:rsidR="000E3DC1" w:rsidRDefault="000E3DC1">
      <w:pPr>
        <w:rPr>
          <w:sz w:val="22"/>
        </w:rPr>
      </w:pPr>
    </w:p>
    <w:p w:rsidR="000E3DC1" w:rsidRDefault="000E3DC1">
      <w:pPr>
        <w:rPr>
          <w:sz w:val="22"/>
        </w:rPr>
      </w:pPr>
    </w:p>
    <w:p w:rsidR="000E3DC1" w:rsidRDefault="000E3DC1">
      <w:pPr>
        <w:rPr>
          <w:sz w:val="22"/>
        </w:rPr>
      </w:pPr>
      <w:r>
        <w:rPr>
          <w:sz w:val="22"/>
        </w:rPr>
        <w:t>Fdo.: Dr. Jorge Rafael Castro</w:t>
      </w:r>
    </w:p>
    <w:p w:rsidR="000E3DC1" w:rsidRDefault="000E3DC1">
      <w:pPr>
        <w:rPr>
          <w:sz w:val="22"/>
        </w:rPr>
      </w:pPr>
      <w:r>
        <w:rPr>
          <w:sz w:val="22"/>
        </w:rPr>
        <w:t xml:space="preserve">                  Presidente</w:t>
      </w:r>
    </w:p>
    <w:p w:rsidR="000E3DC1" w:rsidRDefault="000E3DC1">
      <w:pPr>
        <w:rPr>
          <w:sz w:val="22"/>
        </w:rPr>
      </w:pPr>
      <w:r>
        <w:rPr>
          <w:sz w:val="22"/>
        </w:rPr>
        <w:t xml:space="preserve">         Lic. Adriana Cáceres</w:t>
      </w:r>
    </w:p>
    <w:p w:rsidR="000E3DC1" w:rsidRDefault="000E3DC1">
      <w:pPr>
        <w:rPr>
          <w:sz w:val="22"/>
        </w:rPr>
      </w:pPr>
      <w:r>
        <w:rPr>
          <w:sz w:val="22"/>
        </w:rPr>
        <w:t xml:space="preserve">           Secretaria de Actas</w:t>
      </w:r>
    </w:p>
    <w:sectPr w:rsidR="000E3DC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DAC"/>
    <w:multiLevelType w:val="singleLevel"/>
    <w:tmpl w:val="4378D908"/>
    <w:lvl w:ilvl="0">
      <w:start w:val="1"/>
      <w:numFmt w:val="none"/>
      <w:lvlText w:val="Art. 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E0"/>
    <w:rsid w:val="000E3DC1"/>
    <w:rsid w:val="0067132F"/>
    <w:rsid w:val="00A1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b/>
      <w:lang w:val="es-ES_tradnl" w:eastAsia="es-ES"/>
    </w:rPr>
  </w:style>
  <w:style w:type="paragraph" w:styleId="Sangra2detindependiente">
    <w:name w:val="Body Text Indent 2"/>
    <w:basedOn w:val="Normal"/>
    <w:semiHidden/>
    <w:pPr>
      <w:ind w:firstLine="2268"/>
      <w:jc w:val="both"/>
    </w:pPr>
    <w:rPr>
      <w:sz w:val="24"/>
      <w:lang w:val="es-ES_tradnl" w:eastAsia="es-ES"/>
    </w:rPr>
  </w:style>
  <w:style w:type="paragraph" w:styleId="Sangra3detindependiente">
    <w:name w:val="Body Text Indent 3"/>
    <w:basedOn w:val="Normal"/>
    <w:semiHidden/>
    <w:pPr>
      <w:ind w:firstLine="2127"/>
      <w:jc w:val="both"/>
    </w:pPr>
    <w:rPr>
      <w:sz w:val="24"/>
      <w:lang w:val="es-ES_tradnl" w:eastAsia="es-ES"/>
    </w:rPr>
  </w:style>
  <w:style w:type="paragraph" w:styleId="Sangradetextonormal">
    <w:name w:val="Body Text Indent"/>
    <w:basedOn w:val="Normal"/>
    <w:semiHidden/>
    <w:pPr>
      <w:ind w:firstLine="2127"/>
      <w:jc w:val="both"/>
    </w:pPr>
    <w:rPr>
      <w:sz w:val="22"/>
      <w:lang w:val="es-ES_tradnl"/>
    </w:rPr>
  </w:style>
  <w:style w:type="paragraph" w:styleId="Textoindependiente2">
    <w:name w:val="Body Text 2"/>
    <w:basedOn w:val="Normal"/>
    <w:semiHidden/>
    <w:pPr>
      <w:jc w:val="both"/>
    </w:pPr>
    <w:rPr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b/>
      <w:lang w:val="es-ES_tradnl" w:eastAsia="es-ES"/>
    </w:rPr>
  </w:style>
  <w:style w:type="paragraph" w:styleId="Sangra2detindependiente">
    <w:name w:val="Body Text Indent 2"/>
    <w:basedOn w:val="Normal"/>
    <w:semiHidden/>
    <w:pPr>
      <w:ind w:firstLine="2268"/>
      <w:jc w:val="both"/>
    </w:pPr>
    <w:rPr>
      <w:sz w:val="24"/>
      <w:lang w:val="es-ES_tradnl" w:eastAsia="es-ES"/>
    </w:rPr>
  </w:style>
  <w:style w:type="paragraph" w:styleId="Sangra3detindependiente">
    <w:name w:val="Body Text Indent 3"/>
    <w:basedOn w:val="Normal"/>
    <w:semiHidden/>
    <w:pPr>
      <w:ind w:firstLine="2127"/>
      <w:jc w:val="both"/>
    </w:pPr>
    <w:rPr>
      <w:sz w:val="24"/>
      <w:lang w:val="es-ES_tradnl" w:eastAsia="es-ES"/>
    </w:rPr>
  </w:style>
  <w:style w:type="paragraph" w:styleId="Sangradetextonormal">
    <w:name w:val="Body Text Indent"/>
    <w:basedOn w:val="Normal"/>
    <w:semiHidden/>
    <w:pPr>
      <w:ind w:firstLine="2127"/>
      <w:jc w:val="both"/>
    </w:pPr>
    <w:rPr>
      <w:sz w:val="22"/>
      <w:lang w:val="es-ES_tradnl"/>
    </w:rPr>
  </w:style>
  <w:style w:type="paragraph" w:styleId="Textoindependiente2">
    <w:name w:val="Body Text 2"/>
    <w:basedOn w:val="Normal"/>
    <w:semiHidden/>
    <w:pPr>
      <w:jc w:val="both"/>
    </w:pPr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CAJA PREVISIONAL</dc:creator>
  <cp:lastModifiedBy>Laura</cp:lastModifiedBy>
  <cp:revision>2</cp:revision>
  <cp:lastPrinted>2000-08-25T15:19:00Z</cp:lastPrinted>
  <dcterms:created xsi:type="dcterms:W3CDTF">2020-08-17T17:49:00Z</dcterms:created>
  <dcterms:modified xsi:type="dcterms:W3CDTF">2020-08-17T17:49:00Z</dcterms:modified>
</cp:coreProperties>
</file>